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79DE6">
      <w:pPr>
        <w:keepNext w:val="0"/>
        <w:keepLines w:val="0"/>
        <w:pageBreakBefore w:val="0"/>
        <w:widowControl/>
        <w:shd w:val="clear" w:color="000000" w:fill="FFFFFF"/>
        <w:tabs>
          <w:tab w:val="left" w:pos="591"/>
          <w:tab w:val="center" w:pos="4533"/>
        </w:tabs>
        <w:kinsoku/>
        <w:wordWrap/>
        <w:overflowPunct/>
        <w:topLinePunct w:val="0"/>
        <w:autoSpaceDE/>
        <w:autoSpaceDN/>
        <w:bidi w:val="0"/>
        <w:adjustRightInd/>
        <w:snapToGrid w:val="0"/>
        <w:spacing w:before="156" w:beforeLines="50" w:after="156" w:afterLines="50" w:line="360" w:lineRule="auto"/>
        <w:ind w:firstLine="640" w:firstLineChars="200"/>
        <w:jc w:val="center"/>
        <w:textAlignment w:val="auto"/>
        <w:rPr>
          <w:rFonts w:hint="eastAsia" w:ascii="方正小标宋简体" w:hAnsi="方正小标宋简体" w:eastAsia="方正小标宋简体" w:cs="方正小标宋简体"/>
          <w:b w:val="0"/>
          <w:bCs w:val="0"/>
          <w:sz w:val="32"/>
          <w:szCs w:val="32"/>
          <w:lang w:val="en-US" w:eastAsia="zh-CN"/>
        </w:rPr>
      </w:pPr>
      <w:r>
        <w:rPr>
          <w:rFonts w:hint="eastAsia" w:ascii="方正小标宋简体" w:hAnsi="方正小标宋简体" w:eastAsia="方正小标宋简体" w:cs="方正小标宋简体"/>
          <w:b w:val="0"/>
          <w:bCs w:val="0"/>
          <w:sz w:val="32"/>
          <w:szCs w:val="32"/>
          <w:lang w:val="en-US" w:eastAsia="zh-CN"/>
        </w:rPr>
        <w:t>关于开展2025年研究生导师资格审核工作的通知</w:t>
      </w:r>
    </w:p>
    <w:p w14:paraId="1BC6A954">
      <w:pPr>
        <w:keepNext w:val="0"/>
        <w:keepLines w:val="0"/>
        <w:pageBreakBefore w:val="0"/>
        <w:widowControl/>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left"/>
        <w:textAlignment w:val="auto"/>
        <w:rPr>
          <w:rFonts w:hint="eastAsia" w:ascii="Times New Roman" w:hAnsi="Times New Roman" w:eastAsia="仿宋"/>
          <w:b w:val="0"/>
          <w:bCs w:val="0"/>
          <w:color w:val="000000"/>
          <w:kern w:val="0"/>
          <w:sz w:val="28"/>
          <w:szCs w:val="28"/>
          <w:lang w:val="en-US" w:eastAsia="zh-CN"/>
        </w:rPr>
      </w:pPr>
      <w:r>
        <w:rPr>
          <w:rFonts w:ascii="Times New Roman" w:hAnsi="Times New Roman" w:eastAsia="仿宋"/>
          <w:color w:val="000000"/>
          <w:kern w:val="0"/>
          <w:sz w:val="28"/>
          <w:szCs w:val="28"/>
        </w:rPr>
        <w:t>为进一步加强我校研究生导师队伍的建设与管理，更好地</w:t>
      </w:r>
      <w:r>
        <w:rPr>
          <w:rFonts w:hint="eastAsia" w:ascii="Times New Roman" w:hAnsi="Times New Roman" w:eastAsia="仿宋"/>
          <w:color w:val="000000"/>
          <w:kern w:val="0"/>
          <w:sz w:val="28"/>
          <w:szCs w:val="28"/>
          <w:lang w:val="en-US" w:eastAsia="zh-CN"/>
        </w:rPr>
        <w:t>保障研究生培养质量</w:t>
      </w:r>
      <w:r>
        <w:rPr>
          <w:rFonts w:ascii="Times New Roman" w:hAnsi="Times New Roman" w:eastAsia="仿宋"/>
          <w:color w:val="000000"/>
          <w:kern w:val="0"/>
          <w:sz w:val="28"/>
          <w:szCs w:val="28"/>
        </w:rPr>
        <w:t>，</w:t>
      </w:r>
      <w:r>
        <w:rPr>
          <w:rFonts w:hint="eastAsia" w:ascii="Times New Roman" w:hAnsi="Times New Roman" w:eastAsia="仿宋"/>
          <w:color w:val="000000"/>
          <w:kern w:val="0"/>
          <w:sz w:val="28"/>
          <w:szCs w:val="28"/>
          <w:lang w:val="en-US" w:eastAsia="zh-CN"/>
        </w:rPr>
        <w:t>为师生双选工作做好准备，</w:t>
      </w:r>
      <w:r>
        <w:rPr>
          <w:rFonts w:ascii="Times New Roman" w:hAnsi="Times New Roman" w:eastAsia="仿宋"/>
          <w:color w:val="000000"/>
          <w:kern w:val="0"/>
          <w:sz w:val="28"/>
          <w:szCs w:val="28"/>
        </w:rPr>
        <w:t>根据</w:t>
      </w:r>
      <w:r>
        <w:rPr>
          <w:rFonts w:hint="eastAsia" w:ascii="Times New Roman" w:hAnsi="Times New Roman" w:eastAsia="仿宋"/>
          <w:color w:val="000000"/>
          <w:kern w:val="0"/>
          <w:sz w:val="28"/>
          <w:szCs w:val="28"/>
          <w:lang w:val="en-US" w:eastAsia="zh-CN"/>
        </w:rPr>
        <w:t>《淮阴工学院研究生指导教师考核管理办法（试行）》（淮工研〔2023〕100号）和《淮阴工学院研究生与导师双向选择实施办法（修订）》（研字〔2021〕</w:t>
      </w:r>
      <w:r>
        <w:rPr>
          <w:rFonts w:hint="eastAsia" w:ascii="宋体" w:hAnsi="宋体" w:cs="宋体"/>
          <w:snapToGrid w:val="0"/>
          <w:kern w:val="0"/>
          <w:sz w:val="24"/>
        </w:rPr>
        <w:t>1号</w:t>
      </w:r>
      <w:r>
        <w:rPr>
          <w:rFonts w:hint="eastAsia" w:ascii="Times New Roman" w:hAnsi="Times New Roman" w:eastAsia="仿宋"/>
          <w:color w:val="000000"/>
          <w:kern w:val="0"/>
          <w:sz w:val="28"/>
          <w:szCs w:val="28"/>
          <w:lang w:val="en-US" w:eastAsia="zh-CN"/>
        </w:rPr>
        <w:t>），现就开展</w:t>
      </w:r>
      <w:r>
        <w:rPr>
          <w:rFonts w:hint="eastAsia" w:ascii="仿宋" w:hAnsi="仿宋" w:eastAsia="仿宋" w:cs="仿宋"/>
          <w:b w:val="0"/>
          <w:bCs w:val="0"/>
          <w:sz w:val="28"/>
          <w:szCs w:val="28"/>
          <w:lang w:val="en-US" w:eastAsia="zh-CN"/>
        </w:rPr>
        <w:t>2025年研究生导师资格审核工作</w:t>
      </w:r>
      <w:r>
        <w:rPr>
          <w:rFonts w:hint="eastAsia" w:ascii="Times New Roman" w:hAnsi="Times New Roman" w:eastAsia="仿宋"/>
          <w:b w:val="0"/>
          <w:bCs w:val="0"/>
          <w:color w:val="000000"/>
          <w:kern w:val="0"/>
          <w:sz w:val="28"/>
          <w:szCs w:val="28"/>
          <w:lang w:val="en-US" w:eastAsia="zh-CN"/>
        </w:rPr>
        <w:t>通知如下：</w:t>
      </w:r>
    </w:p>
    <w:p w14:paraId="384C28EA">
      <w:pPr>
        <w:keepNext w:val="0"/>
        <w:keepLines w:val="0"/>
        <w:pageBreakBefore w:val="0"/>
        <w:widowControl/>
        <w:shd w:val="clear" w:color="000000" w:fill="FFFFFF"/>
        <w:kinsoku/>
        <w:wordWrap/>
        <w:overflowPunct/>
        <w:topLinePunct w:val="0"/>
        <w:autoSpaceDE/>
        <w:autoSpaceDN/>
        <w:bidi w:val="0"/>
        <w:adjustRightInd/>
        <w:snapToGrid w:val="0"/>
        <w:spacing w:before="156" w:beforeLines="50" w:after="156" w:afterLines="50" w:line="360" w:lineRule="auto"/>
        <w:ind w:firstLine="562" w:firstLineChars="200"/>
        <w:jc w:val="left"/>
        <w:textAlignment w:val="auto"/>
        <w:rPr>
          <w:rFonts w:hint="eastAsia" w:ascii="Times New Roman" w:hAnsi="Times New Roman" w:eastAsia="仿宋"/>
          <w:b/>
          <w:bCs/>
          <w:color w:val="000000"/>
          <w:kern w:val="0"/>
          <w:sz w:val="28"/>
          <w:szCs w:val="28"/>
          <w:lang w:val="en-US" w:eastAsia="zh-CN"/>
        </w:rPr>
      </w:pPr>
      <w:r>
        <w:rPr>
          <w:rFonts w:hint="eastAsia" w:ascii="Times New Roman" w:hAnsi="Times New Roman" w:eastAsia="仿宋"/>
          <w:b/>
          <w:bCs/>
          <w:color w:val="000000"/>
          <w:kern w:val="0"/>
          <w:sz w:val="28"/>
          <w:szCs w:val="28"/>
          <w:lang w:val="en-US" w:eastAsia="zh-CN"/>
        </w:rPr>
        <w:t>一、审核</w:t>
      </w:r>
      <w:r>
        <w:rPr>
          <w:rFonts w:ascii="Times New Roman" w:hAnsi="Times New Roman" w:eastAsia="仿宋"/>
          <w:b/>
          <w:bCs/>
          <w:color w:val="000000"/>
          <w:kern w:val="0"/>
          <w:sz w:val="28"/>
          <w:szCs w:val="28"/>
        </w:rPr>
        <w:t>对象</w:t>
      </w:r>
    </w:p>
    <w:p w14:paraId="52B4DFFE">
      <w:pPr>
        <w:keepNext w:val="0"/>
        <w:keepLines w:val="0"/>
        <w:pageBreakBefore w:val="0"/>
        <w:widowControl/>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left"/>
        <w:textAlignment w:val="auto"/>
        <w:rPr>
          <w:rFonts w:ascii="Times New Roman" w:hAnsi="Times New Roman" w:eastAsia="仿宋"/>
          <w:color w:val="000000"/>
          <w:kern w:val="0"/>
          <w:sz w:val="28"/>
          <w:szCs w:val="28"/>
        </w:rPr>
      </w:pPr>
      <w:r>
        <w:rPr>
          <w:rFonts w:ascii="Times New Roman" w:hAnsi="Times New Roman" w:eastAsia="仿宋"/>
          <w:color w:val="000000"/>
          <w:kern w:val="0"/>
          <w:sz w:val="28"/>
          <w:szCs w:val="28"/>
        </w:rPr>
        <w:t>研究生导师是指学校</w:t>
      </w:r>
      <w:r>
        <w:rPr>
          <w:rFonts w:hint="eastAsia" w:ascii="Times New Roman" w:hAnsi="Times New Roman" w:eastAsia="仿宋"/>
          <w:color w:val="000000"/>
          <w:kern w:val="0"/>
          <w:sz w:val="28"/>
          <w:szCs w:val="28"/>
          <w:lang w:val="en-US" w:eastAsia="zh-CN"/>
        </w:rPr>
        <w:t>已</w:t>
      </w:r>
      <w:r>
        <w:rPr>
          <w:rFonts w:ascii="Times New Roman" w:hAnsi="Times New Roman" w:eastAsia="仿宋"/>
          <w:color w:val="000000"/>
          <w:kern w:val="0"/>
          <w:sz w:val="28"/>
          <w:szCs w:val="28"/>
        </w:rPr>
        <w:t>正式行文聘任，具备硕士研究生指导资格的教师，包括已聘任的外单位兼职研究生导师</w:t>
      </w:r>
      <w:r>
        <w:rPr>
          <w:rFonts w:hint="eastAsia" w:ascii="Times New Roman" w:hAnsi="Times New Roman" w:eastAsia="仿宋"/>
          <w:color w:val="000000"/>
          <w:kern w:val="0"/>
          <w:sz w:val="28"/>
          <w:szCs w:val="28"/>
          <w:lang w:eastAsia="zh-CN"/>
        </w:rPr>
        <w:t>、</w:t>
      </w:r>
      <w:r>
        <w:rPr>
          <w:rFonts w:hint="eastAsia" w:ascii="Times New Roman" w:hAnsi="Times New Roman" w:eastAsia="仿宋"/>
          <w:color w:val="000000"/>
          <w:kern w:val="0"/>
          <w:sz w:val="28"/>
          <w:szCs w:val="28"/>
          <w:lang w:val="en-US" w:eastAsia="zh-CN"/>
        </w:rPr>
        <w:t>来源于大院名企合作单位的企业导师</w:t>
      </w:r>
      <w:r>
        <w:rPr>
          <w:rFonts w:ascii="Times New Roman" w:hAnsi="Times New Roman" w:eastAsia="仿宋"/>
          <w:color w:val="000000"/>
          <w:kern w:val="0"/>
          <w:sz w:val="28"/>
          <w:szCs w:val="28"/>
        </w:rPr>
        <w:t>。</w:t>
      </w:r>
    </w:p>
    <w:p w14:paraId="1470027B">
      <w:pPr>
        <w:keepNext w:val="0"/>
        <w:keepLines w:val="0"/>
        <w:pageBreakBefore w:val="0"/>
        <w:widowControl/>
        <w:numPr>
          <w:ilvl w:val="0"/>
          <w:numId w:val="1"/>
        </w:numPr>
        <w:shd w:val="clear" w:color="000000" w:fill="FFFFFF"/>
        <w:kinsoku/>
        <w:wordWrap/>
        <w:overflowPunct/>
        <w:topLinePunct w:val="0"/>
        <w:autoSpaceDE/>
        <w:autoSpaceDN/>
        <w:bidi w:val="0"/>
        <w:adjustRightInd/>
        <w:snapToGrid w:val="0"/>
        <w:spacing w:before="156" w:beforeLines="50" w:after="156" w:afterLines="50" w:line="360" w:lineRule="auto"/>
        <w:ind w:firstLine="562" w:firstLineChars="200"/>
        <w:jc w:val="left"/>
        <w:textAlignment w:val="auto"/>
        <w:rPr>
          <w:rFonts w:hint="eastAsia" w:ascii="Times New Roman" w:hAnsi="Times New Roman" w:eastAsia="仿宋"/>
          <w:b/>
          <w:bCs/>
          <w:color w:val="000000"/>
          <w:kern w:val="0"/>
          <w:sz w:val="28"/>
          <w:szCs w:val="28"/>
          <w:lang w:val="en-US" w:eastAsia="zh-CN"/>
        </w:rPr>
      </w:pPr>
      <w:r>
        <w:rPr>
          <w:rFonts w:hint="eastAsia" w:ascii="Times New Roman" w:hAnsi="Times New Roman" w:eastAsia="仿宋"/>
          <w:b/>
          <w:bCs/>
          <w:color w:val="000000"/>
          <w:kern w:val="0"/>
          <w:sz w:val="28"/>
          <w:szCs w:val="28"/>
          <w:lang w:val="en-US" w:eastAsia="zh-CN"/>
        </w:rPr>
        <w:t>审核内容</w:t>
      </w:r>
    </w:p>
    <w:p w14:paraId="53130C48">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Times New Roman" w:hAnsi="Times New Roman" w:eastAsia="仿宋"/>
          <w:color w:val="000000"/>
          <w:kern w:val="0"/>
          <w:sz w:val="28"/>
          <w:szCs w:val="28"/>
          <w:lang w:val="en-US" w:eastAsia="zh-CN"/>
        </w:rPr>
      </w:pPr>
      <w:r>
        <w:rPr>
          <w:rFonts w:ascii="Times New Roman" w:hAnsi="Times New Roman" w:eastAsia="仿宋"/>
          <w:color w:val="000000"/>
          <w:kern w:val="0"/>
          <w:sz w:val="28"/>
          <w:szCs w:val="28"/>
        </w:rPr>
        <w:t>研究生导师</w:t>
      </w:r>
      <w:r>
        <w:rPr>
          <w:rFonts w:hint="eastAsia" w:ascii="Times New Roman" w:hAnsi="Times New Roman" w:eastAsia="仿宋"/>
          <w:color w:val="000000"/>
          <w:kern w:val="0"/>
          <w:sz w:val="28"/>
          <w:szCs w:val="28"/>
          <w:lang w:val="en-US" w:eastAsia="zh-CN"/>
        </w:rPr>
        <w:t>资格审核内容</w:t>
      </w:r>
      <w:r>
        <w:rPr>
          <w:rFonts w:ascii="Times New Roman" w:hAnsi="Times New Roman" w:eastAsia="仿宋"/>
          <w:color w:val="000000"/>
          <w:kern w:val="0"/>
          <w:sz w:val="28"/>
          <w:szCs w:val="28"/>
        </w:rPr>
        <w:t>包括思想作风与职业道德、科研项目及经费、科研成果</w:t>
      </w:r>
      <w:r>
        <w:rPr>
          <w:rFonts w:hint="eastAsia" w:ascii="Times New Roman" w:hAnsi="Times New Roman" w:eastAsia="仿宋"/>
          <w:color w:val="000000"/>
          <w:kern w:val="0"/>
          <w:sz w:val="28"/>
          <w:szCs w:val="28"/>
          <w:lang w:val="en-US" w:eastAsia="zh-CN"/>
        </w:rPr>
        <w:t>产出和年龄等方面。</w:t>
      </w:r>
    </w:p>
    <w:p w14:paraId="60FCE329">
      <w:pPr>
        <w:keepNext w:val="0"/>
        <w:keepLines w:val="0"/>
        <w:pageBreakBefore w:val="0"/>
        <w:widowControl/>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left"/>
        <w:textAlignment w:val="auto"/>
        <w:rPr>
          <w:rFonts w:ascii="Times New Roman" w:hAnsi="Times New Roman" w:eastAsia="仿宋"/>
          <w:color w:val="000000"/>
          <w:kern w:val="0"/>
          <w:sz w:val="28"/>
          <w:szCs w:val="28"/>
        </w:rPr>
      </w:pPr>
      <w:r>
        <w:rPr>
          <w:rFonts w:ascii="Times New Roman" w:hAnsi="Times New Roman" w:eastAsia="仿宋"/>
          <w:color w:val="000000"/>
          <w:kern w:val="0"/>
          <w:sz w:val="28"/>
          <w:szCs w:val="28"/>
          <w:lang w:val="en-US" w:eastAsia="zh-CN"/>
        </w:rPr>
        <w:t>（一）在思想作风与职业道德方面，研究生导师拥护中国共产党的领导，自觉遵守国家法律，贯彻执行党的基本路线和教育方针，遵纪守法；作风正派、具备良好的学术道德、治学严谨、为人师表；及时掌握研究生的思想状况，严格要求学生遵守学术道德规范，无师德师风及安全稳定问题发生。</w:t>
      </w:r>
    </w:p>
    <w:p w14:paraId="63F4C20F">
      <w:pPr>
        <w:keepNext w:val="0"/>
        <w:keepLines w:val="0"/>
        <w:pageBreakBefore w:val="0"/>
        <w:widowControl/>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left"/>
        <w:textAlignment w:val="auto"/>
        <w:rPr>
          <w:rFonts w:ascii="Times New Roman" w:hAnsi="Times New Roman" w:eastAsia="仿宋"/>
          <w:color w:val="000000"/>
          <w:kern w:val="0"/>
          <w:sz w:val="28"/>
          <w:szCs w:val="28"/>
        </w:rPr>
      </w:pPr>
      <w:r>
        <w:rPr>
          <w:rFonts w:ascii="Times New Roman" w:hAnsi="Times New Roman" w:eastAsia="仿宋"/>
          <w:color w:val="000000"/>
          <w:kern w:val="0"/>
          <w:sz w:val="28"/>
          <w:szCs w:val="28"/>
          <w:lang w:val="en-US" w:eastAsia="zh-CN"/>
        </w:rPr>
        <w:t>（二）</w:t>
      </w:r>
      <w:r>
        <w:rPr>
          <w:rFonts w:hint="eastAsia" w:ascii="Times New Roman" w:hAnsi="Times New Roman" w:eastAsia="仿宋"/>
          <w:color w:val="000000"/>
          <w:kern w:val="0"/>
          <w:sz w:val="28"/>
          <w:szCs w:val="28"/>
          <w:lang w:val="en-US" w:eastAsia="zh-CN"/>
        </w:rPr>
        <w:t>截止至2025年9月13日</w:t>
      </w:r>
      <w:r>
        <w:rPr>
          <w:rFonts w:ascii="Times New Roman" w:hAnsi="Times New Roman" w:eastAsia="仿宋"/>
          <w:color w:val="000000"/>
          <w:kern w:val="0"/>
          <w:sz w:val="28"/>
          <w:szCs w:val="28"/>
          <w:lang w:val="en-US" w:eastAsia="zh-CN"/>
        </w:rPr>
        <w:t>研究生导师</w:t>
      </w:r>
      <w:r>
        <w:rPr>
          <w:rFonts w:hint="eastAsia" w:ascii="Times New Roman" w:hAnsi="Times New Roman" w:eastAsia="仿宋"/>
          <w:color w:val="000000"/>
          <w:kern w:val="0"/>
          <w:sz w:val="28"/>
          <w:szCs w:val="28"/>
          <w:lang w:val="en-US" w:eastAsia="zh-CN"/>
        </w:rPr>
        <w:t>主持的</w:t>
      </w:r>
      <w:r>
        <w:rPr>
          <w:rFonts w:ascii="Times New Roman" w:hAnsi="Times New Roman" w:eastAsia="仿宋"/>
          <w:color w:val="000000"/>
          <w:kern w:val="0"/>
          <w:sz w:val="28"/>
          <w:szCs w:val="28"/>
          <w:lang w:val="en-US" w:eastAsia="zh-CN"/>
        </w:rPr>
        <w:t>科研项目和</w:t>
      </w:r>
      <w:r>
        <w:rPr>
          <w:rFonts w:hint="eastAsia" w:ascii="Times New Roman" w:hAnsi="Times New Roman" w:eastAsia="仿宋"/>
          <w:color w:val="000000"/>
          <w:kern w:val="0"/>
          <w:sz w:val="28"/>
          <w:szCs w:val="28"/>
          <w:lang w:val="en-US" w:eastAsia="zh-CN"/>
        </w:rPr>
        <w:t>可支配</w:t>
      </w:r>
      <w:r>
        <w:rPr>
          <w:rFonts w:ascii="Times New Roman" w:hAnsi="Times New Roman" w:eastAsia="仿宋"/>
          <w:color w:val="000000"/>
          <w:kern w:val="0"/>
          <w:sz w:val="28"/>
          <w:szCs w:val="28"/>
          <w:lang w:val="en-US" w:eastAsia="zh-CN"/>
        </w:rPr>
        <w:t>经费</w:t>
      </w:r>
      <w:r>
        <w:rPr>
          <w:rFonts w:hint="eastAsia" w:ascii="Times New Roman" w:hAnsi="Times New Roman" w:eastAsia="仿宋"/>
          <w:color w:val="000000"/>
          <w:kern w:val="0"/>
          <w:sz w:val="28"/>
          <w:szCs w:val="28"/>
          <w:lang w:val="en-US" w:eastAsia="zh-CN"/>
        </w:rPr>
        <w:t>情况。</w:t>
      </w:r>
    </w:p>
    <w:p w14:paraId="78B6A3C4">
      <w:pPr>
        <w:keepNext w:val="0"/>
        <w:keepLines w:val="0"/>
        <w:pageBreakBefore w:val="0"/>
        <w:widowControl/>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left"/>
        <w:textAlignment w:val="auto"/>
        <w:rPr>
          <w:rFonts w:hint="eastAsia" w:ascii="Times New Roman" w:hAnsi="Times New Roman" w:eastAsia="仿宋"/>
          <w:color w:val="000000"/>
          <w:kern w:val="0"/>
          <w:sz w:val="28"/>
          <w:szCs w:val="28"/>
          <w:lang w:val="en-US" w:eastAsia="zh-CN"/>
        </w:rPr>
      </w:pPr>
      <w:r>
        <w:rPr>
          <w:rFonts w:ascii="Times New Roman" w:hAnsi="Times New Roman" w:eastAsia="仿宋"/>
          <w:color w:val="000000"/>
          <w:kern w:val="0"/>
          <w:sz w:val="28"/>
          <w:szCs w:val="28"/>
          <w:lang w:val="en-US" w:eastAsia="zh-CN"/>
        </w:rPr>
        <w:t>（</w:t>
      </w:r>
      <w:r>
        <w:rPr>
          <w:rFonts w:hint="eastAsia" w:ascii="Times New Roman" w:hAnsi="Times New Roman" w:eastAsia="仿宋"/>
          <w:color w:val="000000"/>
          <w:kern w:val="0"/>
          <w:sz w:val="28"/>
          <w:szCs w:val="28"/>
          <w:lang w:val="en-US" w:eastAsia="zh-CN"/>
        </w:rPr>
        <w:t>三</w:t>
      </w:r>
      <w:r>
        <w:rPr>
          <w:rFonts w:ascii="Times New Roman" w:hAnsi="Times New Roman" w:eastAsia="仿宋"/>
          <w:color w:val="000000"/>
          <w:kern w:val="0"/>
          <w:sz w:val="28"/>
          <w:szCs w:val="28"/>
          <w:lang w:val="en-US" w:eastAsia="zh-CN"/>
        </w:rPr>
        <w:t>）研究生导师具备学术素养，指导研究生取得的科研成果</w:t>
      </w:r>
      <w:r>
        <w:rPr>
          <w:rFonts w:hint="eastAsia" w:ascii="Times New Roman" w:hAnsi="Times New Roman" w:eastAsia="仿宋"/>
          <w:color w:val="000000"/>
          <w:kern w:val="0"/>
          <w:sz w:val="28"/>
          <w:szCs w:val="28"/>
          <w:lang w:val="en-US" w:eastAsia="zh-CN"/>
        </w:rPr>
        <w:t>情况。</w:t>
      </w:r>
    </w:p>
    <w:p w14:paraId="496ADDE3">
      <w:pPr>
        <w:keepNext w:val="0"/>
        <w:keepLines w:val="0"/>
        <w:pageBreakBefore w:val="0"/>
        <w:widowControl/>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left"/>
        <w:textAlignment w:val="auto"/>
        <w:rPr>
          <w:rFonts w:hint="default" w:ascii="Times New Roman" w:hAnsi="Times New Roman" w:eastAsia="仿宋"/>
          <w:color w:val="000000"/>
          <w:kern w:val="0"/>
          <w:sz w:val="28"/>
          <w:szCs w:val="28"/>
          <w:lang w:val="en-US" w:eastAsia="zh-CN"/>
        </w:rPr>
      </w:pPr>
      <w:bookmarkStart w:id="0" w:name="_GoBack"/>
      <w:bookmarkEnd w:id="0"/>
      <w:r>
        <w:rPr>
          <w:rFonts w:hint="eastAsia" w:ascii="Times New Roman" w:hAnsi="Times New Roman" w:eastAsia="仿宋"/>
          <w:color w:val="000000"/>
          <w:kern w:val="0"/>
          <w:sz w:val="28"/>
          <w:szCs w:val="28"/>
          <w:lang w:val="en-US" w:eastAsia="zh-CN"/>
        </w:rPr>
        <w:t>（四）研究生导师年龄在退休前能够完成一届学生的指导。</w:t>
      </w:r>
    </w:p>
    <w:p w14:paraId="6373397E">
      <w:pPr>
        <w:keepNext w:val="0"/>
        <w:keepLines w:val="0"/>
        <w:pageBreakBefore w:val="0"/>
        <w:widowControl/>
        <w:numPr>
          <w:ilvl w:val="0"/>
          <w:numId w:val="1"/>
        </w:numPr>
        <w:shd w:val="clear" w:color="auto" w:fill="FFFFFF"/>
        <w:kinsoku/>
        <w:wordWrap/>
        <w:overflowPunct/>
        <w:topLinePunct w:val="0"/>
        <w:autoSpaceDE/>
        <w:autoSpaceDN/>
        <w:bidi w:val="0"/>
        <w:adjustRightInd/>
        <w:snapToGrid w:val="0"/>
        <w:spacing w:before="156" w:beforeLines="50" w:after="156" w:afterLines="50" w:line="360" w:lineRule="auto"/>
        <w:ind w:left="0" w:leftChars="0" w:firstLine="562" w:firstLineChars="200"/>
        <w:jc w:val="left"/>
        <w:textAlignment w:val="auto"/>
        <w:rPr>
          <w:rFonts w:ascii="Times New Roman" w:hAnsi="Times New Roman" w:eastAsia="仿宋"/>
          <w:b/>
          <w:color w:val="000000"/>
          <w:kern w:val="0"/>
          <w:sz w:val="28"/>
          <w:szCs w:val="28"/>
        </w:rPr>
      </w:pPr>
      <w:r>
        <w:rPr>
          <w:rFonts w:hint="eastAsia" w:ascii="Times New Roman" w:hAnsi="Times New Roman" w:eastAsia="仿宋"/>
          <w:b/>
          <w:color w:val="000000"/>
          <w:kern w:val="0"/>
          <w:sz w:val="28"/>
          <w:szCs w:val="28"/>
          <w:lang w:val="en-US" w:eastAsia="zh-CN"/>
        </w:rPr>
        <w:t>工作</w:t>
      </w:r>
      <w:r>
        <w:rPr>
          <w:rFonts w:ascii="Times New Roman" w:hAnsi="Times New Roman" w:eastAsia="仿宋"/>
          <w:b/>
          <w:color w:val="000000"/>
          <w:kern w:val="0"/>
          <w:sz w:val="28"/>
          <w:szCs w:val="28"/>
        </w:rPr>
        <w:t>组织</w:t>
      </w:r>
    </w:p>
    <w:p w14:paraId="593199F4">
      <w:pPr>
        <w:keepNext w:val="0"/>
        <w:keepLines w:val="0"/>
        <w:pageBreakBefore w:val="0"/>
        <w:widowControl/>
        <w:shd w:val="clear" w:color="auto" w:fill="FFFFFF"/>
        <w:kinsoku/>
        <w:wordWrap/>
        <w:overflowPunct/>
        <w:topLinePunct w:val="0"/>
        <w:autoSpaceDE/>
        <w:autoSpaceDN/>
        <w:bidi w:val="0"/>
        <w:adjustRightInd/>
        <w:snapToGrid w:val="0"/>
        <w:spacing w:line="360" w:lineRule="auto"/>
        <w:ind w:firstLine="560" w:firstLineChars="200"/>
        <w:jc w:val="left"/>
        <w:textAlignment w:val="auto"/>
        <w:rPr>
          <w:rFonts w:ascii="Times New Roman" w:hAnsi="Times New Roman" w:eastAsia="仿宋"/>
          <w:color w:val="000000"/>
          <w:kern w:val="0"/>
          <w:sz w:val="28"/>
          <w:szCs w:val="28"/>
        </w:rPr>
      </w:pPr>
      <w:r>
        <w:rPr>
          <w:rFonts w:ascii="Times New Roman" w:hAnsi="Times New Roman" w:eastAsia="仿宋"/>
          <w:color w:val="000000"/>
          <w:kern w:val="0"/>
          <w:sz w:val="28"/>
          <w:szCs w:val="28"/>
        </w:rPr>
        <w:t>研究生</w:t>
      </w:r>
      <w:r>
        <w:rPr>
          <w:rFonts w:hint="eastAsia" w:ascii="Times New Roman" w:hAnsi="Times New Roman" w:eastAsia="仿宋"/>
          <w:color w:val="000000"/>
          <w:kern w:val="0"/>
          <w:sz w:val="28"/>
          <w:szCs w:val="28"/>
          <w:lang w:val="en-US" w:eastAsia="zh-CN"/>
        </w:rPr>
        <w:t>院</w:t>
      </w:r>
      <w:r>
        <w:rPr>
          <w:rFonts w:ascii="Times New Roman" w:hAnsi="Times New Roman" w:eastAsia="仿宋"/>
          <w:color w:val="000000"/>
          <w:kern w:val="0"/>
          <w:sz w:val="28"/>
          <w:szCs w:val="28"/>
        </w:rPr>
        <w:t>负责研究生导师</w:t>
      </w:r>
      <w:r>
        <w:rPr>
          <w:rFonts w:hint="eastAsia" w:ascii="Times New Roman" w:hAnsi="Times New Roman" w:eastAsia="仿宋"/>
          <w:color w:val="000000"/>
          <w:kern w:val="0"/>
          <w:sz w:val="28"/>
          <w:szCs w:val="28"/>
          <w:lang w:val="en-US" w:eastAsia="zh-CN"/>
        </w:rPr>
        <w:t>资格审核</w:t>
      </w:r>
      <w:r>
        <w:rPr>
          <w:rFonts w:hint="eastAsia" w:ascii="仿宋" w:hAnsi="仿宋" w:eastAsia="仿宋" w:cs="仿宋"/>
          <w:b w:val="0"/>
          <w:bCs w:val="0"/>
          <w:sz w:val="28"/>
          <w:szCs w:val="28"/>
          <w:lang w:val="en-US" w:eastAsia="zh-CN"/>
        </w:rPr>
        <w:t>工作</w:t>
      </w:r>
      <w:r>
        <w:rPr>
          <w:rFonts w:ascii="Times New Roman" w:hAnsi="Times New Roman" w:eastAsia="仿宋"/>
          <w:color w:val="000000"/>
          <w:kern w:val="0"/>
          <w:sz w:val="28"/>
          <w:szCs w:val="28"/>
        </w:rPr>
        <w:t>的组织，各学院学位评定分委员会负责具体</w:t>
      </w:r>
      <w:r>
        <w:rPr>
          <w:rFonts w:hint="eastAsia" w:ascii="Times New Roman" w:hAnsi="Times New Roman" w:eastAsia="仿宋"/>
          <w:color w:val="000000"/>
          <w:kern w:val="0"/>
          <w:sz w:val="28"/>
          <w:szCs w:val="28"/>
          <w:lang w:val="en-US" w:eastAsia="zh-CN"/>
        </w:rPr>
        <w:t>实施</w:t>
      </w:r>
      <w:r>
        <w:rPr>
          <w:rFonts w:ascii="Times New Roman" w:hAnsi="Times New Roman" w:eastAsia="仿宋"/>
          <w:color w:val="000000"/>
          <w:kern w:val="0"/>
          <w:sz w:val="28"/>
          <w:szCs w:val="28"/>
        </w:rPr>
        <w:t>。</w:t>
      </w:r>
    </w:p>
    <w:p w14:paraId="757ACFB8">
      <w:pPr>
        <w:keepNext w:val="0"/>
        <w:keepLines w:val="0"/>
        <w:pageBreakBefore w:val="0"/>
        <w:widowControl/>
        <w:tabs>
          <w:tab w:val="left" w:pos="567"/>
        </w:tabs>
        <w:kinsoku/>
        <w:wordWrap/>
        <w:overflowPunct/>
        <w:topLinePunct w:val="0"/>
        <w:autoSpaceDE/>
        <w:autoSpaceDN/>
        <w:bidi w:val="0"/>
        <w:adjustRightInd/>
        <w:snapToGrid w:val="0"/>
        <w:spacing w:line="360" w:lineRule="auto"/>
        <w:ind w:firstLine="560" w:firstLineChars="200"/>
        <w:jc w:val="left"/>
        <w:textAlignment w:val="auto"/>
        <w:rPr>
          <w:rFonts w:hint="default" w:ascii="Times New Roman" w:hAnsi="Times New Roman" w:eastAsia="仿宋"/>
          <w:color w:val="000000"/>
          <w:kern w:val="0"/>
          <w:sz w:val="28"/>
          <w:szCs w:val="28"/>
          <w:lang w:val="en-US" w:eastAsia="zh-CN"/>
        </w:rPr>
      </w:pPr>
      <w:r>
        <w:rPr>
          <w:rFonts w:ascii="Times New Roman" w:hAnsi="Times New Roman" w:eastAsia="仿宋"/>
          <w:color w:val="000000"/>
          <w:kern w:val="0"/>
          <w:sz w:val="28"/>
          <w:szCs w:val="28"/>
        </w:rPr>
        <w:t>研究生导师填写</w:t>
      </w:r>
      <w:r>
        <w:rPr>
          <w:rFonts w:hint="eastAsia" w:ascii="Times New Roman" w:hAnsi="Times New Roman" w:eastAsia="仿宋"/>
          <w:color w:val="000000"/>
          <w:kern w:val="0"/>
          <w:sz w:val="28"/>
          <w:szCs w:val="28"/>
          <w:lang w:eastAsia="zh-CN"/>
        </w:rPr>
        <w:t>《淮阴工学院</w:t>
      </w:r>
      <w:r>
        <w:rPr>
          <w:rFonts w:hint="eastAsia" w:ascii="Times New Roman" w:hAnsi="Times New Roman" w:eastAsia="仿宋"/>
          <w:color w:val="000000"/>
          <w:kern w:val="0"/>
          <w:sz w:val="28"/>
          <w:szCs w:val="28"/>
          <w:lang w:val="en-US" w:eastAsia="zh-CN"/>
        </w:rPr>
        <w:t>2025年</w:t>
      </w:r>
      <w:r>
        <w:rPr>
          <w:rFonts w:hint="eastAsia" w:ascii="Times New Roman" w:hAnsi="Times New Roman" w:eastAsia="仿宋"/>
          <w:color w:val="000000"/>
          <w:kern w:val="0"/>
          <w:sz w:val="28"/>
          <w:szCs w:val="28"/>
          <w:lang w:eastAsia="zh-CN"/>
        </w:rPr>
        <w:t>研究生导师</w:t>
      </w:r>
      <w:r>
        <w:rPr>
          <w:rFonts w:hint="eastAsia" w:ascii="Times New Roman" w:hAnsi="Times New Roman" w:eastAsia="仿宋"/>
          <w:color w:val="000000"/>
          <w:kern w:val="0"/>
          <w:sz w:val="28"/>
          <w:szCs w:val="28"/>
          <w:lang w:val="en-US" w:eastAsia="zh-CN"/>
        </w:rPr>
        <w:t>资格审核</w:t>
      </w:r>
      <w:r>
        <w:rPr>
          <w:rFonts w:hint="eastAsia" w:ascii="Times New Roman" w:hAnsi="Times New Roman" w:eastAsia="仿宋"/>
          <w:color w:val="000000"/>
          <w:kern w:val="0"/>
          <w:sz w:val="28"/>
          <w:szCs w:val="28"/>
          <w:lang w:eastAsia="zh-CN"/>
        </w:rPr>
        <w:t>汇总表》（</w:t>
      </w:r>
      <w:r>
        <w:rPr>
          <w:rFonts w:hint="eastAsia" w:ascii="Times New Roman" w:hAnsi="Times New Roman" w:eastAsia="仿宋"/>
          <w:color w:val="000000"/>
          <w:kern w:val="0"/>
          <w:sz w:val="28"/>
          <w:szCs w:val="28"/>
          <w:lang w:val="en-US" w:eastAsia="zh-CN"/>
        </w:rPr>
        <w:t>附件1</w:t>
      </w:r>
      <w:r>
        <w:rPr>
          <w:rFonts w:hint="eastAsia" w:ascii="Times New Roman" w:hAnsi="Times New Roman" w:eastAsia="仿宋"/>
          <w:color w:val="000000"/>
          <w:kern w:val="0"/>
          <w:sz w:val="28"/>
          <w:szCs w:val="28"/>
          <w:lang w:eastAsia="zh-CN"/>
        </w:rPr>
        <w:t>）</w:t>
      </w:r>
      <w:r>
        <w:rPr>
          <w:rFonts w:ascii="Times New Roman" w:hAnsi="Times New Roman" w:eastAsia="仿宋"/>
          <w:color w:val="000000"/>
          <w:kern w:val="0"/>
          <w:sz w:val="28"/>
          <w:szCs w:val="28"/>
        </w:rPr>
        <w:t>交所在学院学位评定分委员会</w:t>
      </w:r>
      <w:r>
        <w:rPr>
          <w:rFonts w:hint="eastAsia" w:ascii="Times New Roman" w:hAnsi="Times New Roman" w:eastAsia="仿宋"/>
          <w:color w:val="000000"/>
          <w:kern w:val="0"/>
          <w:sz w:val="28"/>
          <w:szCs w:val="28"/>
          <w:lang w:val="en-US" w:eastAsia="zh-CN"/>
        </w:rPr>
        <w:t>审核，学院主要领导签字盖章</w:t>
      </w:r>
      <w:r>
        <w:rPr>
          <w:rFonts w:ascii="Times New Roman" w:hAnsi="Times New Roman" w:eastAsia="仿宋"/>
          <w:color w:val="000000"/>
          <w:kern w:val="0"/>
          <w:sz w:val="28"/>
          <w:szCs w:val="28"/>
        </w:rPr>
        <w:t>后</w:t>
      </w:r>
      <w:r>
        <w:rPr>
          <w:rFonts w:hint="eastAsia" w:ascii="Times New Roman" w:hAnsi="Times New Roman" w:eastAsia="仿宋"/>
          <w:color w:val="000000"/>
          <w:kern w:val="0"/>
          <w:sz w:val="28"/>
          <w:szCs w:val="28"/>
          <w:lang w:eastAsia="zh-CN"/>
        </w:rPr>
        <w:t>，</w:t>
      </w:r>
      <w:r>
        <w:rPr>
          <w:rFonts w:hint="eastAsia" w:ascii="Times New Roman" w:hAnsi="Times New Roman" w:eastAsia="仿宋"/>
          <w:color w:val="000000"/>
          <w:kern w:val="0"/>
          <w:sz w:val="28"/>
          <w:szCs w:val="28"/>
          <w:lang w:val="en-US" w:eastAsia="zh-CN"/>
        </w:rPr>
        <w:t>将符合指导条件的导师名单</w:t>
      </w:r>
      <w:r>
        <w:rPr>
          <w:rFonts w:ascii="Times New Roman" w:hAnsi="Times New Roman" w:eastAsia="仿宋"/>
          <w:color w:val="000000"/>
          <w:kern w:val="0"/>
          <w:sz w:val="28"/>
          <w:szCs w:val="28"/>
        </w:rPr>
        <w:t>报研究生</w:t>
      </w:r>
      <w:r>
        <w:rPr>
          <w:rFonts w:hint="eastAsia" w:ascii="Times New Roman" w:hAnsi="Times New Roman" w:eastAsia="仿宋"/>
          <w:color w:val="000000"/>
          <w:kern w:val="0"/>
          <w:sz w:val="28"/>
          <w:szCs w:val="28"/>
          <w:lang w:val="en-US" w:eastAsia="zh-CN"/>
        </w:rPr>
        <w:t>院</w:t>
      </w:r>
      <w:r>
        <w:rPr>
          <w:rFonts w:hint="eastAsia" w:ascii="Times New Roman" w:hAnsi="Times New Roman" w:eastAsia="仿宋"/>
          <w:color w:val="000000"/>
          <w:kern w:val="0"/>
          <w:sz w:val="28"/>
          <w:szCs w:val="28"/>
          <w:lang w:eastAsia="zh-CN"/>
        </w:rPr>
        <w:t>，</w:t>
      </w:r>
      <w:r>
        <w:rPr>
          <w:rFonts w:hint="eastAsia" w:ascii="Times New Roman" w:hAnsi="Times New Roman" w:eastAsia="仿宋"/>
          <w:color w:val="000000"/>
          <w:kern w:val="0"/>
          <w:sz w:val="28"/>
          <w:szCs w:val="28"/>
          <w:lang w:val="en-US" w:eastAsia="zh-CN"/>
        </w:rPr>
        <w:t>本次审核结果将作为分配指导研究生指标及下一步师生双选的重要参考依据。</w:t>
      </w:r>
    </w:p>
    <w:p w14:paraId="56971EBF">
      <w:pPr>
        <w:keepNext w:val="0"/>
        <w:keepLines w:val="0"/>
        <w:pageBreakBefore w:val="0"/>
        <w:widowControl/>
        <w:numPr>
          <w:ilvl w:val="0"/>
          <w:numId w:val="0"/>
        </w:numPr>
        <w:shd w:val="clear" w:color="000000" w:fill="FFFFFF"/>
        <w:kinsoku/>
        <w:wordWrap/>
        <w:overflowPunct/>
        <w:topLinePunct w:val="0"/>
        <w:autoSpaceDE/>
        <w:autoSpaceDN/>
        <w:bidi w:val="0"/>
        <w:adjustRightInd/>
        <w:snapToGrid w:val="0"/>
        <w:spacing w:before="156" w:beforeLines="50" w:after="156" w:afterLines="50" w:line="360" w:lineRule="auto"/>
        <w:ind w:firstLine="562" w:firstLineChars="200"/>
        <w:jc w:val="left"/>
        <w:textAlignment w:val="auto"/>
        <w:rPr>
          <w:rFonts w:hint="eastAsia" w:ascii="Times New Roman" w:hAnsi="Times New Roman" w:eastAsia="仿宋"/>
          <w:b/>
          <w:bCs/>
          <w:color w:val="000000"/>
          <w:kern w:val="0"/>
          <w:sz w:val="28"/>
          <w:szCs w:val="28"/>
          <w:lang w:val="en-US" w:eastAsia="zh-CN"/>
        </w:rPr>
      </w:pPr>
      <w:r>
        <w:rPr>
          <w:rFonts w:hint="eastAsia" w:ascii="Times New Roman" w:hAnsi="Times New Roman" w:eastAsia="仿宋"/>
          <w:b/>
          <w:bCs/>
          <w:color w:val="000000"/>
          <w:kern w:val="0"/>
          <w:sz w:val="28"/>
          <w:szCs w:val="28"/>
          <w:lang w:val="en-US" w:eastAsia="zh-CN"/>
        </w:rPr>
        <w:t>四、材料报送</w:t>
      </w:r>
    </w:p>
    <w:p w14:paraId="39C50F5E">
      <w:pPr>
        <w:keepNext w:val="0"/>
        <w:keepLines w:val="0"/>
        <w:pageBreakBefore w:val="0"/>
        <w:widowControl/>
        <w:numPr>
          <w:ilvl w:val="0"/>
          <w:numId w:val="0"/>
        </w:numPr>
        <w:shd w:val="clear" w:color="000000" w:fill="FFFFFF"/>
        <w:kinsoku/>
        <w:wordWrap/>
        <w:overflowPunct/>
        <w:topLinePunct w:val="0"/>
        <w:autoSpaceDE/>
        <w:autoSpaceDN/>
        <w:bidi w:val="0"/>
        <w:adjustRightInd/>
        <w:snapToGrid w:val="0"/>
        <w:spacing w:line="360" w:lineRule="auto"/>
        <w:ind w:leftChars="0" w:firstLine="560" w:firstLineChars="200"/>
        <w:jc w:val="left"/>
        <w:textAlignment w:val="auto"/>
        <w:rPr>
          <w:rFonts w:hint="eastAsia" w:ascii="Times New Roman" w:hAnsi="Times New Roman" w:eastAsia="仿宋"/>
          <w:color w:val="000000"/>
          <w:kern w:val="0"/>
          <w:sz w:val="28"/>
          <w:szCs w:val="28"/>
          <w:lang w:val="en-US" w:eastAsia="zh-CN"/>
        </w:rPr>
      </w:pPr>
      <w:r>
        <w:rPr>
          <w:rFonts w:hint="eastAsia" w:ascii="Times New Roman" w:hAnsi="Times New Roman" w:eastAsia="仿宋"/>
          <w:color w:val="000000"/>
          <w:kern w:val="0"/>
          <w:sz w:val="28"/>
          <w:szCs w:val="28"/>
          <w:lang w:val="en-US" w:eastAsia="zh-CN"/>
        </w:rPr>
        <w:t>各学院9月18日前将</w:t>
      </w:r>
      <w:r>
        <w:rPr>
          <w:rFonts w:hint="eastAsia" w:ascii="Times New Roman" w:hAnsi="Times New Roman" w:eastAsia="仿宋"/>
          <w:color w:val="000000"/>
          <w:kern w:val="0"/>
          <w:sz w:val="28"/>
          <w:szCs w:val="28"/>
          <w:lang w:eastAsia="zh-CN"/>
        </w:rPr>
        <w:t>《淮阴工学院</w:t>
      </w:r>
      <w:r>
        <w:rPr>
          <w:rFonts w:hint="eastAsia" w:ascii="Times New Roman" w:hAnsi="Times New Roman" w:eastAsia="仿宋"/>
          <w:color w:val="000000"/>
          <w:kern w:val="0"/>
          <w:sz w:val="28"/>
          <w:szCs w:val="28"/>
          <w:lang w:val="en-US" w:eastAsia="zh-CN"/>
        </w:rPr>
        <w:t>2025年</w:t>
      </w:r>
      <w:r>
        <w:rPr>
          <w:rFonts w:hint="eastAsia" w:ascii="Times New Roman" w:hAnsi="Times New Roman" w:eastAsia="仿宋"/>
          <w:color w:val="000000"/>
          <w:kern w:val="0"/>
          <w:sz w:val="28"/>
          <w:szCs w:val="28"/>
          <w:lang w:eastAsia="zh-CN"/>
        </w:rPr>
        <w:t>研究生导师</w:t>
      </w:r>
      <w:r>
        <w:rPr>
          <w:rFonts w:hint="eastAsia" w:ascii="Times New Roman" w:hAnsi="Times New Roman" w:eastAsia="仿宋"/>
          <w:color w:val="000000"/>
          <w:kern w:val="0"/>
          <w:sz w:val="28"/>
          <w:szCs w:val="28"/>
          <w:lang w:val="en-US" w:eastAsia="zh-CN"/>
        </w:rPr>
        <w:t>资格审核</w:t>
      </w:r>
      <w:r>
        <w:rPr>
          <w:rFonts w:hint="eastAsia" w:ascii="Times New Roman" w:hAnsi="Times New Roman" w:eastAsia="仿宋"/>
          <w:color w:val="000000"/>
          <w:kern w:val="0"/>
          <w:sz w:val="28"/>
          <w:szCs w:val="28"/>
          <w:lang w:eastAsia="zh-CN"/>
        </w:rPr>
        <w:t>汇总表》（</w:t>
      </w:r>
      <w:r>
        <w:rPr>
          <w:rFonts w:hint="eastAsia" w:ascii="Times New Roman" w:hAnsi="Times New Roman" w:eastAsia="仿宋"/>
          <w:color w:val="000000"/>
          <w:kern w:val="0"/>
          <w:sz w:val="28"/>
          <w:szCs w:val="28"/>
          <w:lang w:val="en-US" w:eastAsia="zh-CN"/>
        </w:rPr>
        <w:t>附件1</w:t>
      </w:r>
      <w:r>
        <w:rPr>
          <w:rFonts w:hint="eastAsia" w:ascii="Times New Roman" w:hAnsi="Times New Roman" w:eastAsia="仿宋"/>
          <w:color w:val="000000"/>
          <w:kern w:val="0"/>
          <w:sz w:val="28"/>
          <w:szCs w:val="28"/>
          <w:lang w:eastAsia="zh-CN"/>
        </w:rPr>
        <w:t>）（</w:t>
      </w:r>
      <w:r>
        <w:rPr>
          <w:rFonts w:hint="eastAsia" w:ascii="Times New Roman" w:hAnsi="Times New Roman" w:eastAsia="仿宋"/>
          <w:color w:val="000000"/>
          <w:kern w:val="0"/>
          <w:sz w:val="28"/>
          <w:szCs w:val="28"/>
          <w:lang w:val="en-US" w:eastAsia="zh-CN"/>
        </w:rPr>
        <w:t>签字盖章纸质版及电子版EXCEL格式</w:t>
      </w:r>
      <w:r>
        <w:rPr>
          <w:rFonts w:hint="eastAsia" w:ascii="Times New Roman" w:hAnsi="Times New Roman" w:eastAsia="仿宋"/>
          <w:color w:val="000000"/>
          <w:kern w:val="0"/>
          <w:sz w:val="28"/>
          <w:szCs w:val="28"/>
          <w:lang w:eastAsia="zh-CN"/>
        </w:rPr>
        <w:t>）</w:t>
      </w:r>
      <w:r>
        <w:rPr>
          <w:rFonts w:hint="eastAsia" w:ascii="Times New Roman" w:hAnsi="Times New Roman" w:eastAsia="仿宋"/>
          <w:color w:val="000000"/>
          <w:kern w:val="0"/>
          <w:sz w:val="28"/>
          <w:szCs w:val="28"/>
          <w:lang w:val="en-US" w:eastAsia="zh-CN"/>
        </w:rPr>
        <w:t>报研究生院。联系人：傅老师，联系电话：83559107。</w:t>
      </w:r>
    </w:p>
    <w:p w14:paraId="52ADF051">
      <w:pPr>
        <w:keepNext w:val="0"/>
        <w:keepLines w:val="0"/>
        <w:pageBreakBefore w:val="0"/>
        <w:widowControl/>
        <w:numPr>
          <w:ilvl w:val="0"/>
          <w:numId w:val="0"/>
        </w:numPr>
        <w:shd w:val="clear" w:color="000000" w:fill="FFFFFF"/>
        <w:kinsoku/>
        <w:wordWrap/>
        <w:overflowPunct/>
        <w:topLinePunct w:val="0"/>
        <w:autoSpaceDE/>
        <w:autoSpaceDN/>
        <w:bidi w:val="0"/>
        <w:adjustRightInd/>
        <w:snapToGrid w:val="0"/>
        <w:spacing w:line="360" w:lineRule="auto"/>
        <w:ind w:leftChars="0" w:firstLine="560" w:firstLineChars="200"/>
        <w:jc w:val="left"/>
        <w:textAlignment w:val="auto"/>
        <w:rPr>
          <w:rFonts w:hint="eastAsia" w:ascii="Times New Roman" w:hAnsi="Times New Roman" w:eastAsia="仿宋"/>
          <w:color w:val="000000"/>
          <w:kern w:val="0"/>
          <w:sz w:val="28"/>
          <w:szCs w:val="28"/>
          <w:lang w:val="en-US" w:eastAsia="zh-CN"/>
        </w:rPr>
      </w:pPr>
    </w:p>
    <w:p w14:paraId="343A2F2C">
      <w:pPr>
        <w:keepNext w:val="0"/>
        <w:keepLines w:val="0"/>
        <w:pageBreakBefore w:val="0"/>
        <w:widowControl/>
        <w:numPr>
          <w:ilvl w:val="0"/>
          <w:numId w:val="0"/>
        </w:numPr>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left"/>
        <w:textAlignment w:val="auto"/>
        <w:rPr>
          <w:rFonts w:hint="eastAsia" w:ascii="Times New Roman" w:hAnsi="Times New Roman" w:eastAsia="仿宋"/>
          <w:color w:val="000000"/>
          <w:kern w:val="0"/>
          <w:sz w:val="28"/>
          <w:szCs w:val="28"/>
          <w:lang w:eastAsia="zh-CN"/>
        </w:rPr>
      </w:pPr>
      <w:r>
        <w:rPr>
          <w:rFonts w:hint="eastAsia" w:ascii="Times New Roman" w:hAnsi="Times New Roman" w:eastAsia="仿宋"/>
          <w:color w:val="000000"/>
          <w:kern w:val="0"/>
          <w:sz w:val="28"/>
          <w:szCs w:val="28"/>
          <w:lang w:val="en-US" w:eastAsia="zh-CN"/>
        </w:rPr>
        <w:t>附件1：</w:t>
      </w:r>
      <w:r>
        <w:rPr>
          <w:rFonts w:hint="eastAsia" w:ascii="Times New Roman" w:hAnsi="Times New Roman" w:eastAsia="仿宋"/>
          <w:color w:val="000000"/>
          <w:kern w:val="0"/>
          <w:sz w:val="28"/>
          <w:szCs w:val="28"/>
          <w:lang w:eastAsia="zh-CN"/>
        </w:rPr>
        <w:t>《淮阴工学院</w:t>
      </w:r>
      <w:r>
        <w:rPr>
          <w:rFonts w:hint="eastAsia" w:ascii="Times New Roman" w:hAnsi="Times New Roman" w:eastAsia="仿宋"/>
          <w:color w:val="000000"/>
          <w:kern w:val="0"/>
          <w:sz w:val="28"/>
          <w:szCs w:val="28"/>
          <w:lang w:val="en-US" w:eastAsia="zh-CN"/>
        </w:rPr>
        <w:t>2025年</w:t>
      </w:r>
      <w:r>
        <w:rPr>
          <w:rFonts w:hint="eastAsia" w:ascii="Times New Roman" w:hAnsi="Times New Roman" w:eastAsia="仿宋"/>
          <w:color w:val="000000"/>
          <w:kern w:val="0"/>
          <w:sz w:val="28"/>
          <w:szCs w:val="28"/>
          <w:lang w:eastAsia="zh-CN"/>
        </w:rPr>
        <w:t>研究生导师</w:t>
      </w:r>
      <w:r>
        <w:rPr>
          <w:rFonts w:hint="eastAsia" w:ascii="Times New Roman" w:hAnsi="Times New Roman" w:eastAsia="仿宋"/>
          <w:color w:val="000000"/>
          <w:kern w:val="0"/>
          <w:sz w:val="28"/>
          <w:szCs w:val="28"/>
          <w:lang w:val="en-US" w:eastAsia="zh-CN"/>
        </w:rPr>
        <w:t>资格审核</w:t>
      </w:r>
      <w:r>
        <w:rPr>
          <w:rFonts w:hint="eastAsia" w:ascii="Times New Roman" w:hAnsi="Times New Roman" w:eastAsia="仿宋"/>
          <w:color w:val="000000"/>
          <w:kern w:val="0"/>
          <w:sz w:val="28"/>
          <w:szCs w:val="28"/>
          <w:lang w:eastAsia="zh-CN"/>
        </w:rPr>
        <w:t>汇总表》</w:t>
      </w:r>
    </w:p>
    <w:p w14:paraId="24214184">
      <w:pPr>
        <w:keepNext w:val="0"/>
        <w:keepLines w:val="0"/>
        <w:pageBreakBefore w:val="0"/>
        <w:widowControl/>
        <w:numPr>
          <w:ilvl w:val="0"/>
          <w:numId w:val="0"/>
        </w:numPr>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left"/>
        <w:textAlignment w:val="auto"/>
        <w:rPr>
          <w:rFonts w:hint="eastAsia" w:ascii="Times New Roman" w:hAnsi="Times New Roman" w:eastAsia="仿宋"/>
          <w:color w:val="000000"/>
          <w:kern w:val="0"/>
          <w:sz w:val="28"/>
          <w:szCs w:val="28"/>
          <w:lang w:val="en-US" w:eastAsia="zh-CN"/>
        </w:rPr>
      </w:pPr>
      <w:r>
        <w:rPr>
          <w:rFonts w:hint="eastAsia" w:ascii="Times New Roman" w:hAnsi="Times New Roman" w:eastAsia="仿宋"/>
          <w:color w:val="000000"/>
          <w:kern w:val="0"/>
          <w:sz w:val="28"/>
          <w:szCs w:val="28"/>
          <w:lang w:val="en-US" w:eastAsia="zh-CN"/>
        </w:rPr>
        <w:t>附件2：《淮阴工学院研究生指导教师考核管理办法（试行）》（淮工研〔2023〕100号）</w:t>
      </w:r>
    </w:p>
    <w:p w14:paraId="1162C76D">
      <w:pPr>
        <w:keepNext w:val="0"/>
        <w:keepLines w:val="0"/>
        <w:pageBreakBefore w:val="0"/>
        <w:widowControl/>
        <w:numPr>
          <w:ilvl w:val="0"/>
          <w:numId w:val="0"/>
        </w:numPr>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left"/>
        <w:textAlignment w:val="auto"/>
        <w:rPr>
          <w:rFonts w:hint="eastAsia" w:ascii="Times New Roman" w:hAnsi="Times New Roman" w:eastAsia="仿宋"/>
          <w:color w:val="000000"/>
          <w:kern w:val="0"/>
          <w:sz w:val="28"/>
          <w:szCs w:val="28"/>
          <w:lang w:val="en-US" w:eastAsia="zh-CN"/>
        </w:rPr>
      </w:pPr>
      <w:r>
        <w:rPr>
          <w:rFonts w:hint="eastAsia" w:ascii="Times New Roman" w:hAnsi="Times New Roman" w:eastAsia="仿宋"/>
          <w:color w:val="000000"/>
          <w:kern w:val="0"/>
          <w:sz w:val="28"/>
          <w:szCs w:val="28"/>
          <w:lang w:val="en-US" w:eastAsia="zh-CN"/>
        </w:rPr>
        <w:t>附件3：《淮阴工学院研究生与导师双向选择实施办法（修订）》（研字〔2021</w:t>
      </w:r>
      <w:r>
        <w:rPr>
          <w:rFonts w:hint="default" w:ascii="Times New Roman" w:hAnsi="Times New Roman" w:eastAsia="仿宋" w:cs="Times New Roman"/>
          <w:color w:val="000000"/>
          <w:kern w:val="0"/>
          <w:sz w:val="28"/>
          <w:szCs w:val="28"/>
          <w:lang w:val="en-US" w:eastAsia="zh-CN"/>
        </w:rPr>
        <w:t>〕</w:t>
      </w:r>
      <w:r>
        <w:rPr>
          <w:rFonts w:hint="default" w:ascii="Times New Roman" w:hAnsi="Times New Roman" w:eastAsia="仿宋"/>
          <w:color w:val="000000"/>
          <w:kern w:val="0"/>
          <w:sz w:val="28"/>
          <w:szCs w:val="28"/>
          <w:lang w:val="en-US" w:eastAsia="zh-CN"/>
        </w:rPr>
        <w:t>1</w:t>
      </w:r>
      <w:r>
        <w:rPr>
          <w:rFonts w:hint="default" w:ascii="Times New Roman" w:hAnsi="Times New Roman" w:cs="Times New Roman"/>
          <w:snapToGrid w:val="0"/>
          <w:kern w:val="0"/>
          <w:sz w:val="24"/>
        </w:rPr>
        <w:t>号</w:t>
      </w:r>
      <w:r>
        <w:rPr>
          <w:rFonts w:hint="eastAsia" w:ascii="Times New Roman" w:hAnsi="Times New Roman" w:eastAsia="仿宋"/>
          <w:color w:val="000000"/>
          <w:kern w:val="0"/>
          <w:sz w:val="28"/>
          <w:szCs w:val="28"/>
          <w:lang w:val="en-US" w:eastAsia="zh-CN"/>
        </w:rPr>
        <w:t>）</w:t>
      </w:r>
    </w:p>
    <w:p w14:paraId="165B08FD">
      <w:pPr>
        <w:keepNext w:val="0"/>
        <w:keepLines w:val="0"/>
        <w:pageBreakBefore w:val="0"/>
        <w:widowControl/>
        <w:numPr>
          <w:ilvl w:val="0"/>
          <w:numId w:val="0"/>
        </w:numPr>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left"/>
        <w:textAlignment w:val="auto"/>
        <w:rPr>
          <w:rFonts w:hint="eastAsia" w:ascii="Times New Roman" w:hAnsi="Times New Roman" w:eastAsia="仿宋"/>
          <w:color w:val="000000"/>
          <w:kern w:val="0"/>
          <w:sz w:val="28"/>
          <w:szCs w:val="28"/>
          <w:lang w:val="en-US" w:eastAsia="zh-CN"/>
        </w:rPr>
      </w:pPr>
    </w:p>
    <w:p w14:paraId="148E4D35">
      <w:pPr>
        <w:keepNext w:val="0"/>
        <w:keepLines w:val="0"/>
        <w:pageBreakBefore w:val="0"/>
        <w:widowControl/>
        <w:numPr>
          <w:ilvl w:val="0"/>
          <w:numId w:val="0"/>
        </w:numPr>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right"/>
        <w:textAlignment w:val="auto"/>
        <w:rPr>
          <w:rFonts w:hint="eastAsia" w:ascii="Times New Roman" w:hAnsi="Times New Roman" w:eastAsia="仿宋"/>
          <w:color w:val="000000"/>
          <w:kern w:val="0"/>
          <w:sz w:val="28"/>
          <w:szCs w:val="28"/>
          <w:lang w:val="en-US" w:eastAsia="zh-CN"/>
        </w:rPr>
      </w:pPr>
      <w:r>
        <w:rPr>
          <w:rFonts w:hint="eastAsia" w:ascii="Times New Roman" w:hAnsi="Times New Roman" w:eastAsia="仿宋"/>
          <w:color w:val="000000"/>
          <w:kern w:val="0"/>
          <w:sz w:val="28"/>
          <w:szCs w:val="28"/>
          <w:lang w:val="en-US" w:eastAsia="zh-CN"/>
        </w:rPr>
        <w:t>研究生院</w:t>
      </w:r>
    </w:p>
    <w:p w14:paraId="22DC8FEE">
      <w:pPr>
        <w:keepNext w:val="0"/>
        <w:keepLines w:val="0"/>
        <w:pageBreakBefore w:val="0"/>
        <w:widowControl/>
        <w:numPr>
          <w:ilvl w:val="0"/>
          <w:numId w:val="0"/>
        </w:numPr>
        <w:shd w:val="clear" w:color="000000" w:fill="FFFFFF"/>
        <w:kinsoku/>
        <w:wordWrap/>
        <w:overflowPunct/>
        <w:topLinePunct w:val="0"/>
        <w:autoSpaceDE/>
        <w:autoSpaceDN/>
        <w:bidi w:val="0"/>
        <w:adjustRightInd/>
        <w:snapToGrid w:val="0"/>
        <w:spacing w:before="156" w:beforeLines="50" w:after="156" w:afterLines="50" w:line="360" w:lineRule="auto"/>
        <w:ind w:firstLine="560" w:firstLineChars="200"/>
        <w:jc w:val="right"/>
        <w:textAlignment w:val="auto"/>
      </w:pPr>
      <w:r>
        <w:rPr>
          <w:rFonts w:hint="eastAsia" w:ascii="Times New Roman" w:hAnsi="Times New Roman" w:eastAsia="仿宋"/>
          <w:color w:val="000000"/>
          <w:kern w:val="0"/>
          <w:sz w:val="28"/>
          <w:szCs w:val="28"/>
          <w:lang w:val="en-US" w:eastAsia="zh-CN"/>
        </w:rPr>
        <w:t>2025年6月18日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3427E525-C480-43E1-AD65-E418E488BE52}"/>
  </w:font>
  <w:font w:name="仿宋">
    <w:panose1 w:val="02010609060101010101"/>
    <w:charset w:val="86"/>
    <w:family w:val="auto"/>
    <w:pitch w:val="default"/>
    <w:sig w:usb0="800002BF" w:usb1="38CF7CFA" w:usb2="00000016" w:usb3="00000000" w:csb0="00040001" w:csb1="00000000"/>
    <w:embedRegular r:id="rId2" w:fontKey="{34B9D586-608A-4574-A312-E55875C274A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269FB4"/>
    <w:multiLevelType w:val="singleLevel"/>
    <w:tmpl w:val="24269FB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4NWIxYmFkOGVjNmY2MDY3YTlhYzNkZTlhZjBmOTMifQ=="/>
  </w:docVars>
  <w:rsids>
    <w:rsidRoot w:val="41DD175A"/>
    <w:rsid w:val="10446691"/>
    <w:rsid w:val="21741422"/>
    <w:rsid w:val="26BE1FCE"/>
    <w:rsid w:val="3E6A2F69"/>
    <w:rsid w:val="40815525"/>
    <w:rsid w:val="41DD175A"/>
    <w:rsid w:val="45870340"/>
    <w:rsid w:val="51CE10B9"/>
    <w:rsid w:val="56327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843</Words>
  <Characters>891</Characters>
  <Lines>0</Lines>
  <Paragraphs>0</Paragraphs>
  <TotalTime>2</TotalTime>
  <ScaleCrop>false</ScaleCrop>
  <LinksUpToDate>false</LinksUpToDate>
  <CharactersWithSpaces>892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2024-09-10T07:35:00Z</dcterms:created>
  <dc:creator>Amy yuanyuan</dc:creator>
  <cp:lastModifiedBy>Deeringao</cp:lastModifiedBy>
  <cp:lastPrinted>2025-06-30T02:36:24Z</cp:lastPrinted>
  <dcterms:modified xsi:type="dcterms:W3CDTF">2025-06-30T02:36:28Z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4F9B7C460F704426972B5616A3D60C90_11</vt:lpwstr>
  </property>
  <property fmtid="{D5CDD505-2E9C-101B-9397-08002B2CF9AE}" pid="4" name="KSOTemplateDocerSaveRecord">
    <vt:lpwstr>eyJoZGlkIjoiNzA0NTFiYTVkMjhkMzA1ODY0NWU1ODU4NDc1ZjJhMTEiLCJ1c2VySWQiOiI1MTQ4Mzg2NzkifQ==</vt:lpwstr>
  </property>
</Properties>
</file>